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7B" w:rsidRPr="00924A22" w:rsidRDefault="0067587B" w:rsidP="00924A22">
      <w:pPr>
        <w:tabs>
          <w:tab w:val="left" w:pos="100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7587B" w:rsidRDefault="0067587B" w:rsidP="009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28" w:rsidRPr="00B11C28" w:rsidRDefault="00B11C28" w:rsidP="00B11C28">
      <w:pPr>
        <w:pStyle w:val="c16"/>
        <w:shd w:val="clear" w:color="auto" w:fill="FFFFFF"/>
        <w:spacing w:before="0" w:beforeAutospacing="0" w:after="0" w:afterAutospacing="0"/>
        <w:ind w:left="18" w:firstLine="690"/>
        <w:jc w:val="both"/>
        <w:rPr>
          <w:color w:val="000000"/>
        </w:rPr>
      </w:pPr>
      <w:r w:rsidRPr="00B11C28">
        <w:rPr>
          <w:rStyle w:val="c0"/>
          <w:color w:val="000000"/>
        </w:rPr>
        <w:t>Рабочая программа внеурочной деятельности «Основы финансовой грамотности» </w:t>
      </w:r>
      <w:r w:rsidRPr="00B11C28">
        <w:rPr>
          <w:rStyle w:val="c29"/>
          <w:color w:val="000000"/>
          <w:u w:val="single"/>
        </w:rPr>
        <w:t>разработана на базе и в соответствии с образовательной программой школы и в соответствии с реализацией ФГОС ООО.</w:t>
      </w:r>
    </w:p>
    <w:p w:rsidR="00B11C28" w:rsidRPr="00B11C28" w:rsidRDefault="00B11C28" w:rsidP="00B11C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1C28">
        <w:rPr>
          <w:rStyle w:val="c0"/>
          <w:color w:val="000000"/>
        </w:rPr>
        <w:t>1. Федерального закона от 29.12.2012 № 273-ФЗ «Об образовании в Российской Федерации»;  </w:t>
      </w:r>
    </w:p>
    <w:p w:rsidR="00B11C28" w:rsidRPr="00B11C28" w:rsidRDefault="00B11C28" w:rsidP="00B11C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1C28">
        <w:rPr>
          <w:rStyle w:val="c0"/>
          <w:color w:val="000000"/>
        </w:rPr>
        <w:t xml:space="preserve">2. Концепция Национальной </w:t>
      </w:r>
      <w:proofErr w:type="gramStart"/>
      <w:r w:rsidRPr="00B11C28">
        <w:rPr>
          <w:rStyle w:val="c0"/>
          <w:color w:val="000000"/>
        </w:rPr>
        <w:t>программы повышения уровня финансовой грамотности населения</w:t>
      </w:r>
      <w:proofErr w:type="gramEnd"/>
      <w:r w:rsidRPr="00B11C28">
        <w:rPr>
          <w:rStyle w:val="c0"/>
          <w:color w:val="000000"/>
        </w:rPr>
        <w:t xml:space="preserve"> РФ; </w:t>
      </w:r>
      <w:hyperlink r:id="rId6" w:history="1">
        <w:r w:rsidRPr="00B11C28">
          <w:rPr>
            <w:rStyle w:val="a7"/>
          </w:rPr>
          <w:t>https://narfu.ru/sf/sevgi/aflatun/concept_rf.pdf</w:t>
        </w:r>
      </w:hyperlink>
      <w:r w:rsidRPr="00B11C28">
        <w:rPr>
          <w:rStyle w:val="c0"/>
          <w:color w:val="000000"/>
        </w:rPr>
        <w:t> </w:t>
      </w:r>
    </w:p>
    <w:p w:rsidR="00B11C28" w:rsidRPr="00B11C28" w:rsidRDefault="00B11C28" w:rsidP="00B11C2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1C28">
        <w:rPr>
          <w:rStyle w:val="c0"/>
          <w:color w:val="000000"/>
        </w:rPr>
        <w:t>3. Проект Минфина России «Содействие повышению уровня финансовой грамотности населения и развитию финансового образования в РФ».</w:t>
      </w:r>
      <w:hyperlink r:id="rId7" w:history="1">
        <w:r w:rsidRPr="00B11C28">
          <w:rPr>
            <w:rStyle w:val="a7"/>
          </w:rPr>
          <w:t>https://vashifinancy.ru/upload/%D0%9F%D0%A0%D0%95%D0%97%D0%95%D0%9D%D0%A2%D0%90%D0%A6%D0%98%D0%AF%20RUS.pdf</w:t>
        </w:r>
      </w:hyperlink>
      <w:r w:rsidRPr="00B11C28">
        <w:rPr>
          <w:rStyle w:val="c0"/>
          <w:color w:val="000000"/>
        </w:rPr>
        <w:t> </w:t>
      </w:r>
    </w:p>
    <w:p w:rsidR="00B11C28" w:rsidRPr="00B11C28" w:rsidRDefault="00B11C28" w:rsidP="00B11C28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1C28">
        <w:rPr>
          <w:rStyle w:val="c0"/>
          <w:color w:val="000000"/>
        </w:rPr>
        <w:t xml:space="preserve">4. Стратегия повышения финансовой грамотности в Российской Федерации на 2017 - 2023 </w:t>
      </w:r>
      <w:proofErr w:type="spellStart"/>
      <w:proofErr w:type="gramStart"/>
      <w:r w:rsidRPr="00B11C28">
        <w:rPr>
          <w:rStyle w:val="c0"/>
          <w:color w:val="000000"/>
        </w:rPr>
        <w:t>гг</w:t>
      </w:r>
      <w:proofErr w:type="spellEnd"/>
      <w:proofErr w:type="gramEnd"/>
      <w:r w:rsidRPr="00B11C28">
        <w:rPr>
          <w:rStyle w:val="c0"/>
          <w:color w:val="000000"/>
        </w:rPr>
        <w:t> </w:t>
      </w:r>
      <w:hyperlink r:id="rId8" w:history="1">
        <w:r w:rsidRPr="00B11C28">
          <w:rPr>
            <w:rStyle w:val="a7"/>
          </w:rPr>
          <w:t>https://www.garant.ru/products/ipo/prime/doc/71675558/#26</w:t>
        </w:r>
      </w:hyperlink>
      <w:r w:rsidRPr="00B11C28">
        <w:rPr>
          <w:rStyle w:val="c0"/>
          <w:color w:val="000000"/>
        </w:rPr>
        <w:t> </w:t>
      </w:r>
    </w:p>
    <w:p w:rsidR="00B11C28" w:rsidRPr="00924A22" w:rsidRDefault="00B11C28" w:rsidP="009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7B" w:rsidRPr="00924A22" w:rsidRDefault="0067587B" w:rsidP="009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>1 Назначение программы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E714A" w:rsidRPr="00924A22">
        <w:rPr>
          <w:rFonts w:ascii="Times New Roman" w:hAnsi="Times New Roman" w:cs="Times New Roman"/>
          <w:sz w:val="24"/>
          <w:szCs w:val="24"/>
        </w:rPr>
        <w:t>курса</w:t>
      </w:r>
      <w:r w:rsidRPr="00924A22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предназначена для учащихся 10</w:t>
      </w:r>
      <w:r w:rsidR="00443658">
        <w:rPr>
          <w:rFonts w:ascii="Times New Roman" w:hAnsi="Times New Roman" w:cs="Times New Roman"/>
          <w:sz w:val="24"/>
          <w:szCs w:val="24"/>
        </w:rPr>
        <w:t xml:space="preserve"> и 11 </w:t>
      </w:r>
      <w:r w:rsidRPr="00924A2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43658">
        <w:rPr>
          <w:rFonts w:ascii="Times New Roman" w:hAnsi="Times New Roman" w:cs="Times New Roman"/>
          <w:sz w:val="24"/>
          <w:szCs w:val="24"/>
        </w:rPr>
        <w:t>ов</w:t>
      </w:r>
      <w:r w:rsidRPr="00924A22">
        <w:rPr>
          <w:rFonts w:ascii="Times New Roman" w:hAnsi="Times New Roman" w:cs="Times New Roman"/>
          <w:sz w:val="24"/>
          <w:szCs w:val="24"/>
        </w:rPr>
        <w:t xml:space="preserve"> </w:t>
      </w:r>
      <w:r w:rsidRPr="00924A22">
        <w:rPr>
          <w:rStyle w:val="212pt"/>
          <w:rFonts w:eastAsiaTheme="minorEastAsia"/>
        </w:rPr>
        <w:t xml:space="preserve">для создания </w:t>
      </w:r>
      <w:r w:rsidRPr="00924A22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67587B" w:rsidRPr="00924A22" w:rsidRDefault="0067587B" w:rsidP="009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87B" w:rsidRPr="00924A22" w:rsidRDefault="0067587B" w:rsidP="009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>2. Актуальность и целесообразность курса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</w:t>
      </w:r>
      <w:proofErr w:type="gramStart"/>
      <w:r w:rsidRPr="00924A22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924A22">
        <w:rPr>
          <w:rFonts w:ascii="Times New Roman" w:hAnsi="Times New Roman" w:cs="Times New Roman"/>
          <w:sz w:val="24"/>
          <w:szCs w:val="24"/>
        </w:rPr>
        <w:t xml:space="preserve">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24A22">
        <w:rPr>
          <w:rFonts w:ascii="Times New Roman" w:hAnsi="Times New Roman" w:cs="Times New Roman"/>
          <w:sz w:val="24"/>
          <w:szCs w:val="24"/>
        </w:rPr>
        <w:t>Потребители финансовых услуг в отличие от потребителя обычных товаров</w:t>
      </w:r>
      <w:bookmarkStart w:id="0" w:name="_GoBack"/>
      <w:bookmarkEnd w:id="0"/>
      <w:r w:rsidRPr="00924A22">
        <w:rPr>
          <w:rFonts w:ascii="Times New Roman" w:hAnsi="Times New Roman" w:cs="Times New Roman"/>
          <w:sz w:val="24"/>
          <w:szCs w:val="24"/>
        </w:rPr>
        <w:t xml:space="preserve">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</w:t>
      </w:r>
      <w:r w:rsidRPr="00924A22">
        <w:rPr>
          <w:rFonts w:ascii="Times New Roman" w:hAnsi="Times New Roman" w:cs="Times New Roman"/>
          <w:sz w:val="24"/>
          <w:szCs w:val="24"/>
        </w:rPr>
        <w:lastRenderedPageBreak/>
        <w:t>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  <w:proofErr w:type="gramEnd"/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платежного терминала на расстоянии пешей доступности. Инвестируют свои средства в акции, облигации и другие финансовые инструменты сегодня менее 2% россиян.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67587B" w:rsidRPr="00924A22" w:rsidRDefault="0067587B" w:rsidP="00924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67587B" w:rsidRPr="00924A22" w:rsidRDefault="0067587B" w:rsidP="00924A2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7587B" w:rsidRPr="00924A22" w:rsidRDefault="0067587B" w:rsidP="00924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251">
        <w:rPr>
          <w:rFonts w:ascii="Times New Roman" w:eastAsia="Times New Roman" w:hAnsi="Times New Roman" w:cs="Times New Roman"/>
          <w:b/>
          <w:sz w:val="24"/>
          <w:szCs w:val="24"/>
        </w:rPr>
        <w:t>Цель финансового просвещения молодежи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67587B" w:rsidRPr="00924A22" w:rsidRDefault="0067587B" w:rsidP="00924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251">
        <w:rPr>
          <w:rFonts w:ascii="Times New Roman" w:eastAsia="Times New Roman" w:hAnsi="Times New Roman" w:cs="Times New Roman"/>
          <w:b/>
          <w:sz w:val="24"/>
          <w:szCs w:val="24"/>
        </w:rPr>
        <w:t>Финансовая грамотность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67587B" w:rsidRPr="00924A22" w:rsidRDefault="0067587B" w:rsidP="00924A22">
      <w:pPr>
        <w:pStyle w:val="a4"/>
        <w:spacing w:before="0" w:beforeAutospacing="0" w:after="0" w:afterAutospacing="0"/>
        <w:ind w:firstLine="567"/>
        <w:jc w:val="both"/>
      </w:pPr>
      <w:r w:rsidRPr="00924A22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67587B" w:rsidRPr="00924A22" w:rsidRDefault="0067587B" w:rsidP="00924A22">
      <w:pPr>
        <w:pStyle w:val="Text"/>
        <w:ind w:firstLine="700"/>
        <w:jc w:val="both"/>
        <w:rPr>
          <w:color w:val="000000"/>
        </w:rPr>
      </w:pPr>
      <w:r w:rsidRPr="00924A22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67587B" w:rsidRPr="00924A22" w:rsidRDefault="0067587B" w:rsidP="00924A22">
      <w:pPr>
        <w:pStyle w:val="Text"/>
        <w:ind w:firstLine="700"/>
        <w:jc w:val="both"/>
        <w:rPr>
          <w:color w:val="000000"/>
        </w:rPr>
      </w:pPr>
      <w:proofErr w:type="gramStart"/>
      <w:r w:rsidRPr="00924A22">
        <w:rPr>
          <w:color w:val="000000"/>
        </w:rPr>
        <w:t xml:space="preserve"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</w:t>
      </w:r>
      <w:r w:rsidRPr="00924A22">
        <w:rPr>
          <w:color w:val="000000"/>
        </w:rPr>
        <w:lastRenderedPageBreak/>
        <w:t>принятия экономических решений в области управления личными финансами, применить полученные знания в реальной жизни.</w:t>
      </w:r>
      <w:proofErr w:type="gramEnd"/>
    </w:p>
    <w:p w:rsidR="0067587B" w:rsidRPr="00924A22" w:rsidRDefault="0067587B" w:rsidP="00924A22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24A22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67587B" w:rsidRPr="00924A22" w:rsidRDefault="0067587B" w:rsidP="00924A22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24A22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24A22">
        <w:rPr>
          <w:rFonts w:ascii="Times New Roman" w:hAnsi="Times New Roman" w:cs="Times New Roman"/>
          <w:sz w:val="24"/>
          <w:szCs w:val="24"/>
        </w:rPr>
        <w:t xml:space="preserve">определяет в качестве главных результатов - </w:t>
      </w:r>
      <w:r w:rsidRPr="00924A22">
        <w:rPr>
          <w:rStyle w:val="21"/>
          <w:rFonts w:eastAsiaTheme="minorEastAsia"/>
          <w:sz w:val="24"/>
          <w:szCs w:val="24"/>
        </w:rPr>
        <w:t xml:space="preserve">предметные, </w:t>
      </w:r>
      <w:proofErr w:type="spellStart"/>
      <w:r w:rsidRPr="00924A22">
        <w:rPr>
          <w:rStyle w:val="21"/>
          <w:rFonts w:eastAsiaTheme="minorEastAsia"/>
          <w:sz w:val="24"/>
          <w:szCs w:val="24"/>
        </w:rPr>
        <w:t>метапредметные</w:t>
      </w:r>
      <w:proofErr w:type="spellEnd"/>
      <w:r w:rsidRPr="00924A22">
        <w:rPr>
          <w:rStyle w:val="21"/>
          <w:rFonts w:eastAsiaTheme="minorEastAsia"/>
          <w:sz w:val="24"/>
          <w:szCs w:val="24"/>
        </w:rPr>
        <w:t xml:space="preserve">, личностные </w:t>
      </w:r>
      <w:r w:rsidRPr="00924A22">
        <w:rPr>
          <w:rFonts w:ascii="Times New Roman" w:hAnsi="Times New Roman" w:cs="Times New Roman"/>
          <w:sz w:val="24"/>
          <w:szCs w:val="24"/>
        </w:rPr>
        <w:t>результаты.</w:t>
      </w:r>
    </w:p>
    <w:p w:rsidR="0067587B" w:rsidRPr="00924A22" w:rsidRDefault="0067587B" w:rsidP="00924A22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4A22">
        <w:rPr>
          <w:rStyle w:val="21"/>
          <w:b w:val="0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24A22">
        <w:rPr>
          <w:sz w:val="24"/>
          <w:szCs w:val="24"/>
        </w:rPr>
        <w:t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67587B" w:rsidRPr="00924A22" w:rsidRDefault="0067587B" w:rsidP="00924A22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sz w:val="24"/>
          <w:szCs w:val="24"/>
          <w:shd w:val="clear" w:color="auto" w:fill="auto"/>
        </w:rPr>
      </w:pPr>
      <w:r w:rsidRPr="00924A22">
        <w:rPr>
          <w:sz w:val="24"/>
          <w:szCs w:val="24"/>
        </w:rPr>
        <w:t xml:space="preserve">Универсальные учебные действия (УУД) - это обобщённые действия, обеспечивающие умение учиться. </w:t>
      </w:r>
      <w:r w:rsidRPr="00924A22">
        <w:rPr>
          <w:rStyle w:val="31"/>
          <w:sz w:val="24"/>
          <w:szCs w:val="24"/>
        </w:rPr>
        <w:t>Обобщённым действиям</w:t>
      </w:r>
      <w:r w:rsidR="00BE714A" w:rsidRPr="00924A22">
        <w:rPr>
          <w:rStyle w:val="31"/>
          <w:sz w:val="24"/>
          <w:szCs w:val="24"/>
        </w:rPr>
        <w:t xml:space="preserve"> </w:t>
      </w:r>
      <w:r w:rsidRPr="00924A22">
        <w:rPr>
          <w:sz w:val="24"/>
          <w:szCs w:val="24"/>
        </w:rPr>
        <w:t>свойственен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  <w:r w:rsidR="00BE714A" w:rsidRPr="00924A22">
        <w:rPr>
          <w:sz w:val="24"/>
          <w:szCs w:val="24"/>
        </w:rPr>
        <w:t xml:space="preserve"> </w:t>
      </w:r>
      <w:r w:rsidR="00BE714A" w:rsidRPr="00924A22">
        <w:rPr>
          <w:rStyle w:val="21"/>
          <w:b w:val="0"/>
          <w:sz w:val="24"/>
          <w:szCs w:val="24"/>
        </w:rPr>
        <w:t>В связи с этим</w:t>
      </w:r>
      <w:r w:rsidRPr="00924A22">
        <w:rPr>
          <w:sz w:val="24"/>
          <w:szCs w:val="24"/>
        </w:rPr>
        <w:t xml:space="preserve">, реализация </w:t>
      </w:r>
      <w:r w:rsidRPr="00924A22">
        <w:rPr>
          <w:rStyle w:val="21"/>
          <w:b w:val="0"/>
          <w:sz w:val="24"/>
          <w:szCs w:val="24"/>
        </w:rPr>
        <w:t>программы</w:t>
      </w:r>
      <w:r w:rsidR="00BE714A" w:rsidRPr="00924A22">
        <w:rPr>
          <w:rStyle w:val="21"/>
          <w:b w:val="0"/>
          <w:sz w:val="24"/>
          <w:szCs w:val="24"/>
        </w:rPr>
        <w:t xml:space="preserve"> </w:t>
      </w:r>
      <w:r w:rsidRPr="00924A22">
        <w:rPr>
          <w:sz w:val="24"/>
          <w:szCs w:val="24"/>
        </w:rPr>
        <w:t xml:space="preserve">«Основы финансовой грамотности», </w:t>
      </w:r>
      <w:r w:rsidRPr="00924A22">
        <w:rPr>
          <w:rStyle w:val="21"/>
          <w:b w:val="0"/>
          <w:sz w:val="24"/>
          <w:szCs w:val="24"/>
        </w:rPr>
        <w:t>выступает развивающим пространством способствующим формированию универсальных учебных действий школьников на экономическом содержании образования.</w:t>
      </w:r>
    </w:p>
    <w:p w:rsidR="0067587B" w:rsidRPr="00924A22" w:rsidRDefault="0067587B" w:rsidP="00924A22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24A22">
        <w:rPr>
          <w:b w:val="0"/>
          <w:i/>
          <w:sz w:val="24"/>
          <w:szCs w:val="24"/>
        </w:rPr>
        <w:t>Целесообразность</w:t>
      </w:r>
      <w:r w:rsidRPr="00924A22">
        <w:rPr>
          <w:b w:val="0"/>
          <w:i/>
          <w:sz w:val="24"/>
          <w:szCs w:val="24"/>
        </w:rPr>
        <w:tab/>
        <w:t xml:space="preserve">программы </w:t>
      </w:r>
      <w:r w:rsidRPr="00924A22">
        <w:rPr>
          <w:b w:val="0"/>
          <w:i/>
          <w:sz w:val="24"/>
          <w:szCs w:val="24"/>
        </w:rPr>
        <w:tab/>
        <w:t>«Основы финансовой грамотности»</w:t>
      </w:r>
      <w:r w:rsidRPr="00924A22">
        <w:rPr>
          <w:sz w:val="24"/>
          <w:szCs w:val="24"/>
        </w:rPr>
        <w:t xml:space="preserve"> </w:t>
      </w:r>
      <w:r w:rsidRPr="00924A22">
        <w:rPr>
          <w:b w:val="0"/>
          <w:sz w:val="24"/>
          <w:szCs w:val="24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7B" w:rsidRPr="00924A22" w:rsidRDefault="0067587B" w:rsidP="00924A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>3.  Целевая аудитория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В осуществлении данного курса участвуют </w:t>
      </w:r>
      <w:proofErr w:type="gramStart"/>
      <w:r w:rsidRPr="00924A2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24A22">
        <w:rPr>
          <w:rFonts w:ascii="Times New Roman" w:hAnsi="Times New Roman" w:cs="Times New Roman"/>
          <w:sz w:val="24"/>
          <w:szCs w:val="24"/>
        </w:rPr>
        <w:t xml:space="preserve"> 10</w:t>
      </w:r>
      <w:r w:rsidR="009D34AB">
        <w:rPr>
          <w:rFonts w:ascii="Times New Roman" w:hAnsi="Times New Roman" w:cs="Times New Roman"/>
          <w:sz w:val="24"/>
          <w:szCs w:val="24"/>
        </w:rPr>
        <w:t>, 11</w:t>
      </w:r>
      <w:r w:rsidRPr="00924A2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D34AB">
        <w:rPr>
          <w:rFonts w:ascii="Times New Roman" w:hAnsi="Times New Roman" w:cs="Times New Roman"/>
          <w:sz w:val="24"/>
          <w:szCs w:val="24"/>
        </w:rPr>
        <w:t>ов</w:t>
      </w:r>
      <w:r w:rsidRPr="00924A22">
        <w:rPr>
          <w:rFonts w:ascii="Times New Roman" w:hAnsi="Times New Roman" w:cs="Times New Roman"/>
          <w:sz w:val="24"/>
          <w:szCs w:val="24"/>
        </w:rPr>
        <w:t>.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7B" w:rsidRPr="00924A22" w:rsidRDefault="0067587B" w:rsidP="00924A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2">
        <w:rPr>
          <w:rFonts w:ascii="Times New Roman" w:hAnsi="Times New Roman" w:cs="Times New Roman"/>
          <w:b/>
          <w:sz w:val="24"/>
          <w:szCs w:val="24"/>
        </w:rPr>
        <w:t>4.  Цели и задачи реализации программы «Основы финансовой грамотности»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i/>
          <w:sz w:val="24"/>
          <w:szCs w:val="24"/>
        </w:rPr>
        <w:t>Новизной данной программы</w:t>
      </w:r>
      <w:r w:rsidRPr="00924A22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старшеклассников, на основе построения прямой связи между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i/>
          <w:sz w:val="24"/>
          <w:szCs w:val="24"/>
        </w:rPr>
        <w:t>Отличительной особенностью</w:t>
      </w:r>
      <w:r w:rsidRPr="00924A22">
        <w:rPr>
          <w:rFonts w:ascii="Times New Roman" w:hAnsi="Times New Roman" w:cs="Times New Roman"/>
          <w:sz w:val="24"/>
          <w:szCs w:val="24"/>
        </w:rPr>
        <w:t xml:space="preserve">  программы данного </w:t>
      </w:r>
      <w:r w:rsidR="00951905" w:rsidRPr="00924A22">
        <w:rPr>
          <w:rFonts w:ascii="Times New Roman" w:hAnsi="Times New Roman" w:cs="Times New Roman"/>
          <w:sz w:val="24"/>
          <w:szCs w:val="24"/>
        </w:rPr>
        <w:t>предмета</w:t>
      </w:r>
      <w:r w:rsidRPr="00924A22">
        <w:rPr>
          <w:rFonts w:ascii="Times New Roman" w:hAnsi="Times New Roman" w:cs="Times New Roman"/>
          <w:sz w:val="24"/>
          <w:szCs w:val="24"/>
        </w:rPr>
        <w:t xml:space="preserve">  является то, что он базируется на </w:t>
      </w:r>
      <w:proofErr w:type="spellStart"/>
      <w:r w:rsidRPr="00924A22">
        <w:rPr>
          <w:rFonts w:ascii="Times New Roman" w:hAnsi="Times New Roman" w:cs="Times New Roman"/>
          <w:i/>
          <w:sz w:val="24"/>
          <w:szCs w:val="24"/>
        </w:rPr>
        <w:t>системно-деятельностном</w:t>
      </w:r>
      <w:proofErr w:type="spellEnd"/>
      <w:r w:rsidRPr="00924A22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i/>
          <w:sz w:val="24"/>
          <w:szCs w:val="24"/>
        </w:rPr>
        <w:t>Главная задача</w:t>
      </w:r>
      <w:r w:rsidRPr="00924A22">
        <w:rPr>
          <w:rFonts w:ascii="Times New Roman" w:hAnsi="Times New Roman" w:cs="Times New Roman"/>
          <w:sz w:val="24"/>
          <w:szCs w:val="24"/>
        </w:rPr>
        <w:t xml:space="preserve"> преподавания экономики  на современном этапе – целенаправленность обучения на достижение конкретного конечного результата.</w:t>
      </w:r>
    </w:p>
    <w:p w:rsidR="0067587B" w:rsidRPr="00924A22" w:rsidRDefault="0067587B" w:rsidP="00924A22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24A22">
        <w:rPr>
          <w:rFonts w:ascii="Times New Roman" w:hAnsi="Times New Roman" w:cs="Times New Roman"/>
          <w:color w:val="auto"/>
        </w:rPr>
        <w:t xml:space="preserve">Это определило </w:t>
      </w:r>
      <w:r w:rsidRPr="00924A22">
        <w:rPr>
          <w:rFonts w:ascii="Times New Roman" w:hAnsi="Times New Roman" w:cs="Times New Roman"/>
          <w:i/>
          <w:color w:val="auto"/>
          <w:u w:val="single"/>
        </w:rPr>
        <w:t xml:space="preserve">цели данного </w:t>
      </w:r>
      <w:r w:rsidR="00951905" w:rsidRPr="00924A22">
        <w:rPr>
          <w:rFonts w:ascii="Times New Roman" w:hAnsi="Times New Roman" w:cs="Times New Roman"/>
          <w:i/>
          <w:color w:val="auto"/>
          <w:u w:val="single"/>
        </w:rPr>
        <w:t>предмета</w:t>
      </w:r>
      <w:r w:rsidRPr="00924A22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:</w:t>
      </w:r>
    </w:p>
    <w:p w:rsidR="0067587B" w:rsidRPr="00924A22" w:rsidRDefault="0067587B" w:rsidP="00924A22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4A22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924A22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924A22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67587B" w:rsidRPr="00924A22" w:rsidRDefault="0067587B" w:rsidP="00924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24A2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67587B" w:rsidRPr="00924A22" w:rsidRDefault="0067587B" w:rsidP="00924A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lastRenderedPageBreak/>
        <w:t>проинформировать школьников об основных финансовых инструментах и услугах, доступных всему  населению страны;</w:t>
      </w:r>
    </w:p>
    <w:p w:rsidR="0067587B" w:rsidRPr="00924A22" w:rsidRDefault="0067587B" w:rsidP="00924A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67587B" w:rsidRPr="00924A22" w:rsidRDefault="0067587B" w:rsidP="00924A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67587B" w:rsidRPr="00924A22" w:rsidRDefault="0067587B" w:rsidP="00924A2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924A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714A" w:rsidRPr="00924A22" w:rsidRDefault="00BE714A" w:rsidP="008E52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714A" w:rsidRPr="00924A22" w:rsidRDefault="00BE714A" w:rsidP="00924A2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7B" w:rsidRPr="00924A22" w:rsidRDefault="0067587B" w:rsidP="00924A2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22">
        <w:rPr>
          <w:rFonts w:ascii="Times New Roman" w:hAnsi="Times New Roman" w:cs="Times New Roman"/>
          <w:b/>
          <w:bCs/>
          <w:sz w:val="24"/>
          <w:szCs w:val="24"/>
        </w:rPr>
        <w:t>5.  Методы и формы обучения</w:t>
      </w:r>
    </w:p>
    <w:p w:rsidR="0067587B" w:rsidRPr="00924A22" w:rsidRDefault="0067587B" w:rsidP="00924A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67587B" w:rsidRPr="00924A22" w:rsidRDefault="0067587B" w:rsidP="00924A2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Игры.</w:t>
      </w:r>
    </w:p>
    <w:p w:rsidR="0067587B" w:rsidRPr="00924A22" w:rsidRDefault="0067587B" w:rsidP="00924A2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67587B" w:rsidRPr="00924A22" w:rsidRDefault="0067587B" w:rsidP="00924A2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924A22">
        <w:rPr>
          <w:rFonts w:ascii="Times New Roman" w:hAnsi="Times New Roman" w:cs="Times New Roman"/>
          <w:sz w:val="24"/>
          <w:szCs w:val="24"/>
        </w:rPr>
        <w:t>.</w:t>
      </w:r>
    </w:p>
    <w:p w:rsidR="0067587B" w:rsidRPr="00924A22" w:rsidRDefault="0067587B" w:rsidP="00924A2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67587B" w:rsidRPr="00924A22" w:rsidRDefault="0067587B" w:rsidP="00924A2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67587B" w:rsidRPr="00924A22" w:rsidRDefault="0067587B" w:rsidP="00924A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bookmark11"/>
      <w:proofErr w:type="gramStart"/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 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 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 </w:t>
      </w:r>
      <w:proofErr w:type="gramEnd"/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На занятиях необходимо использовать игровые моменты, групповые, индивидуальные, коллективные</w:t>
      </w:r>
      <w:r w:rsidRPr="00924A22">
        <w:rPr>
          <w:rFonts w:ascii="Times New Roman" w:hAnsi="Times New Roman" w:cs="Times New Roman"/>
          <w:sz w:val="24"/>
          <w:szCs w:val="24"/>
        </w:rPr>
        <w:t xml:space="preserve">, исследовательские 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A22">
        <w:rPr>
          <w:rFonts w:ascii="Times New Roman" w:hAnsi="Times New Roman" w:cs="Times New Roman"/>
          <w:sz w:val="24"/>
          <w:szCs w:val="24"/>
        </w:rPr>
        <w:t xml:space="preserve">и проектные 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формы работы. 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финансовой грамотности»  имеет интегрированный характер, что осуществляется </w:t>
      </w:r>
      <w:proofErr w:type="spellStart"/>
      <w:r w:rsidRPr="00924A22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связями с математикой (решение математических задач с экономическим содержанием), </w:t>
      </w:r>
      <w:r w:rsidRPr="00924A22">
        <w:rPr>
          <w:rFonts w:ascii="Times New Roman" w:hAnsi="Times New Roman" w:cs="Times New Roman"/>
          <w:sz w:val="24"/>
          <w:szCs w:val="24"/>
        </w:rPr>
        <w:t xml:space="preserve">историей (например, история денег и </w:t>
      </w:r>
      <w:proofErr w:type="spellStart"/>
      <w:r w:rsidRPr="00924A2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4A2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24A22">
        <w:rPr>
          <w:rFonts w:ascii="Times New Roman" w:hAnsi="Times New Roman" w:cs="Times New Roman"/>
          <w:sz w:val="24"/>
          <w:szCs w:val="24"/>
        </w:rPr>
        <w:t>), обществознанием (основы экономики), технологией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587B" w:rsidRPr="008E5251" w:rsidRDefault="0067587B" w:rsidP="00924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251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обучения</w:t>
      </w:r>
    </w:p>
    <w:p w:rsidR="0005569D" w:rsidRPr="00924A22" w:rsidRDefault="0067587B" w:rsidP="00924A2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Учащиеся  проходят процедуру оценки результатов обучения в форме итогового  тестирования. </w:t>
      </w:r>
    </w:p>
    <w:p w:rsidR="0067587B" w:rsidRPr="00924A22" w:rsidRDefault="0067587B" w:rsidP="00924A2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Для проверки  практической части программы  учащиеся защищают  проекты по финансовой грамотности.</w:t>
      </w:r>
    </w:p>
    <w:p w:rsidR="0067587B" w:rsidRPr="008E5251" w:rsidRDefault="0067587B" w:rsidP="00924A2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25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результатов</w:t>
      </w:r>
    </w:p>
    <w:p w:rsidR="0067587B" w:rsidRPr="00924A22" w:rsidRDefault="0067587B" w:rsidP="00924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1. Тестирование. Задание считается выполненным, если учащийся отметил правильный ответ. Выполненное задание оценивается 1 баллом, невыполненное – 0 баллов. Оценка за выполнение тестовых заданий (если </w:t>
      </w:r>
      <w:proofErr w:type="gramStart"/>
      <w:r w:rsidRPr="00924A2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набрал 12 баллов, работа считается выполненной):</w:t>
      </w:r>
    </w:p>
    <w:p w:rsidR="0067587B" w:rsidRPr="00924A22" w:rsidRDefault="0067587B" w:rsidP="009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«отлично» - 18-20 баллов;</w:t>
      </w:r>
    </w:p>
    <w:p w:rsidR="0067587B" w:rsidRPr="00924A22" w:rsidRDefault="0067587B" w:rsidP="009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«хорошо» - 15-17 баллов;</w:t>
      </w:r>
    </w:p>
    <w:p w:rsidR="0067587B" w:rsidRPr="00924A22" w:rsidRDefault="0067587B" w:rsidP="009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«удовлетворительно» - 12-14 баллов;</w:t>
      </w:r>
    </w:p>
    <w:p w:rsidR="0067587B" w:rsidRPr="00924A22" w:rsidRDefault="0067587B" w:rsidP="0092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>«удовлетворительно» менее 12 баллов.</w:t>
      </w:r>
    </w:p>
    <w:p w:rsidR="0067587B" w:rsidRPr="00924A22" w:rsidRDefault="0067587B" w:rsidP="00924A2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2. Защита проекта. </w:t>
      </w:r>
      <w:r w:rsidRPr="00924A22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Процедура защиты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доклад учащегося  по материалам проекта</w:t>
      </w:r>
      <w:r w:rsidRPr="00924A22">
        <w:rPr>
          <w:rFonts w:ascii="Times New Roman" w:hAnsi="Times New Roman" w:cs="Times New Roman"/>
          <w:sz w:val="24"/>
          <w:szCs w:val="24"/>
        </w:rPr>
        <w:t xml:space="preserve"> (исследования)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демонстрацией презентации (5-7 минут).</w:t>
      </w:r>
    </w:p>
    <w:p w:rsidR="0067587B" w:rsidRPr="00924A22" w:rsidRDefault="0067587B" w:rsidP="00924A22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24A22">
        <w:rPr>
          <w:b w:val="0"/>
          <w:bCs w:val="0"/>
          <w:sz w:val="24"/>
          <w:szCs w:val="24"/>
        </w:rPr>
        <w:t xml:space="preserve">Доклад </w:t>
      </w:r>
      <w:r w:rsidRPr="00924A22">
        <w:rPr>
          <w:b w:val="0"/>
          <w:sz w:val="24"/>
          <w:szCs w:val="24"/>
        </w:rPr>
        <w:t xml:space="preserve">должен быть тщательно продуман и отрепетирован как устное </w:t>
      </w:r>
      <w:r w:rsidRPr="00924A22">
        <w:rPr>
          <w:b w:val="0"/>
          <w:sz w:val="24"/>
          <w:szCs w:val="24"/>
        </w:rPr>
        <w:lastRenderedPageBreak/>
        <w:t>выступление. Не следует делать его "по бумажке", зачитывая текст; исключение может составить только чтение цифровых данных и заключительных выводов доклада. Не следует перегружать доклад обзорными и заимствованными материалами, лучше сосредоточиться на собственных исследованиях  и результатах. Перечень возможных форм презентаций.</w:t>
      </w:r>
    </w:p>
    <w:p w:rsidR="0067587B" w:rsidRPr="00924A22" w:rsidRDefault="0067587B" w:rsidP="00924A22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360"/>
        <w:rPr>
          <w:sz w:val="24"/>
          <w:szCs w:val="24"/>
        </w:rPr>
      </w:pPr>
      <w:r w:rsidRPr="00924A22">
        <w:rPr>
          <w:sz w:val="24"/>
          <w:szCs w:val="24"/>
        </w:rPr>
        <w:t xml:space="preserve">Выступление на научно-практических конференциях, социально-экономическая реклама, </w:t>
      </w:r>
      <w:proofErr w:type="spellStart"/>
      <w:r w:rsidRPr="00924A22">
        <w:rPr>
          <w:sz w:val="24"/>
          <w:szCs w:val="24"/>
        </w:rPr>
        <w:t>видеопрезентации</w:t>
      </w:r>
      <w:proofErr w:type="spellEnd"/>
      <w:r w:rsidRPr="00924A22">
        <w:rPr>
          <w:sz w:val="24"/>
          <w:szCs w:val="24"/>
        </w:rPr>
        <w:t xml:space="preserve"> и др.</w:t>
      </w:r>
    </w:p>
    <w:p w:rsidR="0067587B" w:rsidRDefault="0067587B" w:rsidP="00924A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b/>
          <w:bCs/>
          <w:sz w:val="24"/>
          <w:szCs w:val="24"/>
        </w:rPr>
        <w:t>6.  Планируемые результаты обучения</w:t>
      </w:r>
    </w:p>
    <w:p w:rsidR="009D34AB" w:rsidRPr="00924A22" w:rsidRDefault="009D34AB" w:rsidP="0043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87B" w:rsidRPr="00924A22" w:rsidRDefault="0067587B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22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67587B" w:rsidRPr="00924A22" w:rsidRDefault="0067587B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A22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924A22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924A22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924A22">
        <w:rPr>
          <w:rFonts w:ascii="Times New Roman" w:eastAsia="Times New Roman" w:hAnsi="Times New Roman" w:cs="Times New Roman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Личностными </w:t>
      </w: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>результатами изучения курса – это воспитание мотивации к труду, стремления строить сво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в результате </w:t>
      </w:r>
      <w:proofErr w:type="gramStart"/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>обучения по</w:t>
      </w:r>
      <w:proofErr w:type="gramEnd"/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данному предмету выпускник научится: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принимать рациональные финансовые решения в сфере управления личными финансами;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проводить своевременный финансовый анализ;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ставить стратегические задачи для достижения личных финансовых целей;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планировать и прогнозировать будущие доходы и расходы личного бюджета;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определять направления взаимодействия граждан с фондовыми и валютными ранками;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основам взаимодействия с кредитными организациями;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основным понятиям и инструментам взаимодействия с участниками финансовых отношений;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основам управления налоговыми платежами с целью снижения налоговых расходов в условиях соблюдения налоговой дисциплины;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выбирать страховые продукты и страховые компании;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принимать инвестиционные решения с позиции минимизации финансовых рисков;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bCs/>
          <w:sz w:val="24"/>
          <w:szCs w:val="24"/>
        </w:rPr>
        <w:t>- составлять личный финансовый план.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в сотрудничестве с учителем ставить новые учебные задачи;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распознавать принципы функционирования финансовой системы современного государства;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понимать личную ответственность за решения, принимаемые в процессе взаимодействия с финансовыми институтами;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понимать права и обязанности в сфере финансов;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владеть коммуникативными компетенциями;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и интерпретировать финансовую информацию из разных источников;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задачи в области управления личными финансами;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находить источники информации для решения финансовых задач;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lastRenderedPageBreak/>
        <w:t>- сотрудничать со сверстниками и взрослыми в образовательной и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деятельности;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собственную финансовую стратегию;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решать финансовые задачи;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430BC0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430BC0" w:rsidRPr="00924A22" w:rsidRDefault="00430BC0" w:rsidP="0092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оценивать правильность выполнения действия и вносить необходимые коррективы в </w:t>
      </w:r>
      <w:proofErr w:type="gramStart"/>
      <w:r w:rsidRPr="00430BC0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430BC0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в конце действия. </w:t>
      </w:r>
    </w:p>
    <w:p w:rsidR="0067587B" w:rsidRPr="00924A22" w:rsidRDefault="0067587B" w:rsidP="00924A22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924A22">
        <w:rPr>
          <w:b w:val="0"/>
          <w:sz w:val="24"/>
          <w:szCs w:val="24"/>
        </w:rPr>
        <w:t>        </w:t>
      </w:r>
      <w:r w:rsidRPr="00924A22">
        <w:rPr>
          <w:b w:val="0"/>
          <w:i/>
          <w:iCs/>
          <w:sz w:val="24"/>
          <w:szCs w:val="24"/>
        </w:rPr>
        <w:t>Таким образом</w:t>
      </w:r>
      <w:r w:rsidRPr="00924A22">
        <w:rPr>
          <w:b w:val="0"/>
          <w:sz w:val="24"/>
          <w:szCs w:val="24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67587B" w:rsidRPr="00924A22" w:rsidRDefault="0067587B" w:rsidP="00924A22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bookmarkEnd w:id="1"/>
    <w:p w:rsidR="009D34AB" w:rsidRDefault="009D34AB" w:rsidP="009D34AB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7. </w:t>
      </w:r>
      <w:r w:rsidRPr="009D34AB">
        <w:rPr>
          <w:rFonts w:ascii="Times New Roman" w:eastAsiaTheme="minorHAnsi" w:hAnsi="Times New Roman" w:cs="Times New Roman"/>
          <w:b/>
          <w:sz w:val="24"/>
          <w:szCs w:val="24"/>
        </w:rPr>
        <w:t>Воспитательный потенциал урока.</w:t>
      </w:r>
    </w:p>
    <w:p w:rsidR="00430BC0" w:rsidRDefault="009D34AB" w:rsidP="00924A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34AB">
        <w:rPr>
          <w:rFonts w:ascii="Times New Roman" w:eastAsiaTheme="minorHAnsi" w:hAnsi="Times New Roman" w:cs="Times New Roman"/>
          <w:sz w:val="24"/>
          <w:szCs w:val="24"/>
        </w:rPr>
        <w:t>Принятая в М</w:t>
      </w:r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ОУ </w:t>
      </w:r>
      <w:r>
        <w:rPr>
          <w:rFonts w:ascii="Times New Roman" w:eastAsiaTheme="minorHAns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Причулымская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34AB">
        <w:rPr>
          <w:rFonts w:ascii="Times New Roman" w:eastAsiaTheme="minorHAnsi" w:hAnsi="Times New Roman" w:cs="Times New Roman"/>
          <w:sz w:val="24"/>
          <w:szCs w:val="24"/>
        </w:rPr>
        <w:t>СШ</w:t>
      </w:r>
      <w:r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 Программа воспитания содержит модуль «Школьный урок». Реализация воспитательного потенциала урока предполагает следующее: </w:t>
      </w:r>
    </w:p>
    <w:p w:rsidR="00430BC0" w:rsidRDefault="009D34AB" w:rsidP="00924A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9D34AB">
        <w:rPr>
          <w:rFonts w:ascii="Times New Roman" w:eastAsiaTheme="minorHAnsi" w:hAnsi="Times New Roman" w:cs="Times New Roman"/>
          <w:sz w:val="24"/>
          <w:szCs w:val="24"/>
        </w:rPr>
        <w:t>обучающимися</w:t>
      </w:r>
      <w:proofErr w:type="gramEnd"/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430BC0" w:rsidRDefault="009D34AB" w:rsidP="00924A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- побуждение </w:t>
      </w:r>
      <w:proofErr w:type="gramStart"/>
      <w:r w:rsidRPr="009D34AB">
        <w:rPr>
          <w:rFonts w:ascii="Times New Roman" w:eastAsiaTheme="minorHAnsi" w:hAnsi="Times New Roman" w:cs="Times New Roman"/>
          <w:sz w:val="24"/>
          <w:szCs w:val="24"/>
        </w:rPr>
        <w:t>обучающихся</w:t>
      </w:r>
      <w:proofErr w:type="gramEnd"/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67587B" w:rsidRPr="00924A22" w:rsidRDefault="009D34AB" w:rsidP="00924A2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</w:r>
      <w:proofErr w:type="gramStart"/>
      <w:r w:rsidRPr="009D34AB">
        <w:rPr>
          <w:rFonts w:ascii="Times New Roman" w:eastAsiaTheme="minorHAnsi" w:hAnsi="Times New Roman" w:cs="Times New Roman"/>
          <w:sz w:val="24"/>
          <w:szCs w:val="24"/>
        </w:rPr>
        <w:t>обучающимися</w:t>
      </w:r>
      <w:proofErr w:type="gramEnd"/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 своего мнения по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9D34AB">
        <w:rPr>
          <w:rFonts w:ascii="Times New Roman" w:eastAsiaTheme="minorHAnsi" w:hAnsi="Times New Roman" w:cs="Times New Roman"/>
          <w:sz w:val="24"/>
          <w:szCs w:val="24"/>
        </w:rPr>
        <w:t xml:space="preserve"> поводу, выработки своего к ней отношения.</w:t>
      </w:r>
    </w:p>
    <w:p w:rsidR="0067587B" w:rsidRDefault="009D34AB" w:rsidP="00430BC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587B" w:rsidRPr="00924A22">
        <w:rPr>
          <w:rFonts w:ascii="Times New Roman" w:hAnsi="Times New Roman" w:cs="Times New Roman"/>
          <w:b/>
          <w:bCs/>
          <w:sz w:val="24"/>
          <w:szCs w:val="24"/>
        </w:rPr>
        <w:t>. Содержание программы «Основы финансовой грамотности»</w:t>
      </w:r>
    </w:p>
    <w:p w:rsidR="00430BC0" w:rsidRPr="00924A22" w:rsidRDefault="00430BC0" w:rsidP="00430BC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0BC0" w:rsidRDefault="003354C5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элективного курса «Финансовая грамотность» осуществляется с опорой на </w:t>
      </w:r>
      <w:proofErr w:type="spellStart"/>
      <w:r w:rsidRPr="00931E24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базового уровня обществознания, истории, технологии, математики, предметами регионального компонента.</w:t>
      </w:r>
      <w:r w:rsidRPr="00900656">
        <w:rPr>
          <w:color w:val="000000"/>
        </w:rPr>
        <w:t xml:space="preserve"> </w:t>
      </w:r>
      <w:r w:rsidRPr="0090065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рассчитана </w:t>
      </w:r>
      <w:r w:rsidR="009D34AB">
        <w:rPr>
          <w:rFonts w:ascii="Times New Roman" w:hAnsi="Times New Roman" w:cs="Times New Roman"/>
          <w:color w:val="000000"/>
          <w:sz w:val="24"/>
          <w:szCs w:val="24"/>
        </w:rPr>
        <w:t xml:space="preserve">в 10 </w:t>
      </w:r>
      <w:r w:rsidR="003B5D12">
        <w:rPr>
          <w:rFonts w:ascii="Times New Roman" w:hAnsi="Times New Roman" w:cs="Times New Roman"/>
          <w:color w:val="000000"/>
          <w:sz w:val="24"/>
          <w:szCs w:val="24"/>
        </w:rPr>
        <w:t xml:space="preserve">– 17 часов, </w:t>
      </w:r>
      <w:r w:rsidR="009D34AB">
        <w:rPr>
          <w:rFonts w:ascii="Times New Roman" w:hAnsi="Times New Roman" w:cs="Times New Roman"/>
          <w:color w:val="000000"/>
          <w:sz w:val="24"/>
          <w:szCs w:val="24"/>
        </w:rPr>
        <w:t xml:space="preserve"> 11 классах</w:t>
      </w:r>
      <w:r w:rsidR="003B5D12">
        <w:rPr>
          <w:rFonts w:ascii="Times New Roman" w:hAnsi="Times New Roman" w:cs="Times New Roman"/>
          <w:color w:val="000000"/>
          <w:sz w:val="24"/>
          <w:szCs w:val="24"/>
        </w:rPr>
        <w:t xml:space="preserve"> – 68 часов.</w:t>
      </w:r>
      <w:r w:rsidRPr="00900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5D12" w:rsidRDefault="003B5D12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b/>
          <w:color w:val="000000"/>
          <w:sz w:val="24"/>
          <w:szCs w:val="24"/>
        </w:rPr>
        <w:t>Модуль 1.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Банки: чем они могут быть вам полезны в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понятия и знания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 </w:t>
      </w: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Умения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Выбирать подходящий вид вложения денежных сре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Компетенции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анке.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>Модуль 2.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Фондовый рынок: как его использовать для роста доходов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Базовые понятия и знания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</w:t>
      </w:r>
      <w:proofErr w:type="gramEnd"/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Умения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Компетенции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>Модуль 3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. Налоги: почему их надо платить и чем грозит неуплата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понятия и знания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Налоговая система, налоги, пошлины, сборы, ИНН, налоговый вычет, пеня по налогам, налоговая декларация.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Умения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Компетенции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4.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Страхование: что и как надо страховать, чтобы не попасть в беду </w:t>
      </w: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понятия и знания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>Осознать цель, задачи и принципы страхования, понимать важность пр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обретения страховых услуг, уметь правильно выбирать страховые продукты, знать преимущества и недостатки условий договоров страхования.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Умения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договора страхования, уметь работать с правил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Компетенции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>Модуль 5.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Собственный бизнес: как создать и не потерять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Базовые понятия и знания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Умения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Компетенции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>Модуль 6.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Риски в мире денег: как защититься от разорения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понятия и знания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Хайп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фарминг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Виды рисков при осуществлении финансовых операций, способы защиты от финансовых мошенничеств, знания о признаках финансовой пирамиды.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Личностные характеристики и установки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Умения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фишинговый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сайт от подлинного, защитить себя от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фарминга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30BC0">
        <w:rPr>
          <w:rFonts w:ascii="Times New Roman" w:hAnsi="Times New Roman" w:cs="Times New Roman"/>
          <w:color w:val="000000"/>
          <w:sz w:val="24"/>
          <w:szCs w:val="24"/>
        </w:rPr>
        <w:t>фишинга</w:t>
      </w:r>
      <w:proofErr w:type="spellEnd"/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Компетенции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>Модуль 7.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Обеспеченная старость: возможности пенсионного накопления </w:t>
      </w:r>
    </w:p>
    <w:p w:rsidR="00AF4F0E" w:rsidRP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понятия и знания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Пенсия, пенсионная система, пенсионный фонд, управляющая компания, негосударственное пенсионное обеспечение. Способы финансового обеспечения в старости, основания получения пенсии по старости, знание о существующих программах пенсионного обеспечения. </w:t>
      </w:r>
    </w:p>
    <w:p w:rsidR="00AF4F0E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F0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 характеристики и установки</w:t>
      </w: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0E26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 </w:t>
      </w:r>
    </w:p>
    <w:p w:rsidR="00230E26" w:rsidRPr="00230E26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</w:t>
      </w:r>
    </w:p>
    <w:p w:rsidR="00230E26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p w:rsidR="00230E26" w:rsidRPr="00230E26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Компетенции </w:t>
      </w:r>
    </w:p>
    <w:p w:rsidR="00430BC0" w:rsidRPr="00900656" w:rsidRDefault="00430BC0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BC0">
        <w:rPr>
          <w:rFonts w:ascii="Times New Roman" w:hAnsi="Times New Roman" w:cs="Times New Roman"/>
          <w:color w:val="000000"/>
          <w:sz w:val="24"/>
          <w:szCs w:val="24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3354C5" w:rsidRDefault="003354C5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354C5" w:rsidRPr="000C3E31" w:rsidRDefault="003354C5" w:rsidP="00335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Банковские продукты (1</w:t>
      </w:r>
      <w:r w:rsidR="00632AA3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3354C5" w:rsidRPr="0096790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Банковская система. Кредит: зачем он нужен и где его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. Какой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кредит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выбрать и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условия предпочесть. Виды и принципы кредитования. Ипотечное кредитование. Кредитное бюро. Что такое кредитная история заемщика? Расчеты размеров выплат по различным видам кредитов. Виды депозитов и банка.</w:t>
      </w:r>
    </w:p>
    <w:p w:rsidR="003A28B1" w:rsidRDefault="003A28B1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3A28B1" w:rsidRDefault="003A28B1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3354C5" w:rsidRPr="000C3E31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2. Расчетно-кассовые операции. (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3354C5" w:rsidRPr="0096790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>Конвертируемость национальной валюты. Валютные курсы. Выбор банковской карты. Виды банковских карт</w:t>
      </w:r>
    </w:p>
    <w:p w:rsidR="003354C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354C5" w:rsidRPr="000C3E31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З. Страхование: что и как надо страховать. (7ч).</w:t>
      </w:r>
    </w:p>
    <w:p w:rsidR="003354C5" w:rsidRPr="0096790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Страховой рынок России: коротко о главном. Имущественное страхование как: защитить нажитое состояние. Особенности  личного страхования Виды страховых продуктов. Если нанесен ущерб третьим лицам. Доверяй, но проверяй, или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7905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3354C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3354C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Основы налогообложения.  (</w:t>
      </w:r>
      <w:r w:rsidR="003A28B1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3354C5" w:rsidRPr="00967905" w:rsidRDefault="003354C5" w:rsidP="003354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67905">
        <w:rPr>
          <w:rFonts w:ascii="Times New Roman" w:hAnsi="Times New Roman" w:cs="Times New Roman"/>
          <w:sz w:val="24"/>
          <w:szCs w:val="24"/>
        </w:rPr>
        <w:t>Система налогообложения в РФ. Классификация налогов. Принципы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905">
        <w:rPr>
          <w:rFonts w:ascii="Times New Roman" w:hAnsi="Times New Roman" w:cs="Times New Roman"/>
          <w:sz w:val="24"/>
          <w:szCs w:val="24"/>
        </w:rPr>
        <w:t>Что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3354C5" w:rsidRDefault="003354C5" w:rsidP="003354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3A28B1" w:rsidRPr="00924A22" w:rsidRDefault="003A28B1" w:rsidP="003A28B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24A2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924A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4A22">
        <w:rPr>
          <w:rFonts w:ascii="Times New Roman" w:hAnsi="Times New Roman" w:cs="Times New Roman"/>
          <w:bCs/>
          <w:i/>
          <w:sz w:val="24"/>
          <w:szCs w:val="24"/>
        </w:rPr>
        <w:t>Фондовый рынок: как его использовать для роста доходов (7ч)</w:t>
      </w:r>
    </w:p>
    <w:p w:rsidR="003A28B1" w:rsidRPr="003A28B1" w:rsidRDefault="003A28B1" w:rsidP="003A2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Что такое ценные </w:t>
      </w:r>
      <w:proofErr w:type="gramStart"/>
      <w:r w:rsidRPr="00924A22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Pr="0092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4A2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24A22">
        <w:rPr>
          <w:rFonts w:ascii="Times New Roman" w:hAnsi="Times New Roman" w:cs="Times New Roman"/>
          <w:sz w:val="24"/>
          <w:szCs w:val="24"/>
        </w:rPr>
        <w:t xml:space="preserve"> они бывают. Профессиональные участники рынка ценных бумаг. Граждане на</w:t>
      </w:r>
      <w:r w:rsidRPr="00924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A22">
        <w:rPr>
          <w:rFonts w:ascii="Times New Roman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064123" w:rsidRPr="00924A22" w:rsidRDefault="00064123" w:rsidP="00924A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064123" w:rsidRPr="00924A22" w:rsidRDefault="00064123" w:rsidP="00924A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4A22">
        <w:rPr>
          <w:rFonts w:ascii="Times New Roman" w:hAnsi="Times New Roman" w:cs="Times New Roman"/>
          <w:bCs/>
          <w:i/>
          <w:sz w:val="24"/>
          <w:szCs w:val="24"/>
        </w:rPr>
        <w:t>Тема 6. Ценные бумаги (6ч)</w:t>
      </w:r>
    </w:p>
    <w:p w:rsidR="00064123" w:rsidRPr="00430BC0" w:rsidRDefault="00064123" w:rsidP="00924A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0BC0">
        <w:rPr>
          <w:rFonts w:ascii="Times New Roman" w:hAnsi="Times New Roman" w:cs="Times New Roman"/>
          <w:sz w:val="24"/>
          <w:szCs w:val="24"/>
        </w:rPr>
        <w:t xml:space="preserve">Что такое ценные </w:t>
      </w:r>
      <w:proofErr w:type="gramStart"/>
      <w:r w:rsidRPr="00430BC0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Pr="00430BC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30BC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30BC0">
        <w:rPr>
          <w:rFonts w:ascii="Times New Roman" w:hAnsi="Times New Roman" w:cs="Times New Roman"/>
          <w:sz w:val="24"/>
          <w:szCs w:val="24"/>
        </w:rPr>
        <w:t xml:space="preserve"> они бывают. Профессиональные участники рынка ценных бумаг. Граждане на</w:t>
      </w:r>
      <w:r w:rsidRPr="00430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BC0">
        <w:rPr>
          <w:rFonts w:ascii="Times New Roman" w:hAnsi="Times New Roman"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3A28B1" w:rsidRPr="00430BC0" w:rsidRDefault="003A28B1" w:rsidP="00924A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123" w:rsidRPr="00924A22" w:rsidRDefault="00064123" w:rsidP="00924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4A22">
        <w:rPr>
          <w:rFonts w:ascii="Times New Roman" w:hAnsi="Times New Roman" w:cs="Times New Roman"/>
          <w:bCs/>
          <w:i/>
          <w:sz w:val="24"/>
          <w:szCs w:val="24"/>
        </w:rPr>
        <w:t>Тема 7. Обеспеченная старость: возможности пенсионного  накопления (7ч)</w:t>
      </w:r>
    </w:p>
    <w:p w:rsidR="00064123" w:rsidRPr="00924A22" w:rsidRDefault="00064123" w:rsidP="00924A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 xml:space="preserve">Думай о пенсии смолоду, или как формируется пенсия. Как распорядиться своими пенсионными накоплениями. Как выбрать негосударственный пенсионный фонд. Обучающая игра «Выбери свой негосударственный пенсионный фонд». </w:t>
      </w:r>
    </w:p>
    <w:p w:rsidR="00064123" w:rsidRPr="00924A22" w:rsidRDefault="00064123" w:rsidP="00924A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67587B" w:rsidRPr="00924A22" w:rsidRDefault="0067587B" w:rsidP="00924A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924A22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3A28B1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924A22">
        <w:rPr>
          <w:rFonts w:ascii="Times New Roman" w:hAnsi="Times New Roman" w:cs="Times New Roman"/>
          <w:bCs/>
          <w:i/>
          <w:sz w:val="24"/>
          <w:szCs w:val="24"/>
        </w:rPr>
        <w:t>. Личное финансовое планирование.  (</w:t>
      </w:r>
      <w:r w:rsidR="00064123" w:rsidRPr="00924A2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24A22" w:rsidRPr="00924A22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924A22">
        <w:rPr>
          <w:rFonts w:ascii="Times New Roman" w:hAnsi="Times New Roman" w:cs="Times New Roman"/>
          <w:bCs/>
          <w:i/>
          <w:sz w:val="24"/>
          <w:szCs w:val="24"/>
        </w:rPr>
        <w:t xml:space="preserve"> ч)</w:t>
      </w:r>
    </w:p>
    <w:p w:rsidR="0067587B" w:rsidRPr="00924A22" w:rsidRDefault="0067587B" w:rsidP="00924A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bCs/>
          <w:sz w:val="24"/>
          <w:szCs w:val="24"/>
        </w:rPr>
        <w:t xml:space="preserve">Роль денег в нашей жизни.  </w:t>
      </w:r>
      <w:r w:rsidRPr="00924A22">
        <w:rPr>
          <w:rFonts w:ascii="Times New Roman" w:hAnsi="Times New Roman" w:cs="Times New Roman"/>
          <w:sz w:val="24"/>
          <w:szCs w:val="24"/>
        </w:rPr>
        <w:t>Риски в мире денег.</w:t>
      </w:r>
      <w:r w:rsidR="00BE714A" w:rsidRPr="00924A22">
        <w:rPr>
          <w:rFonts w:ascii="Times New Roman" w:hAnsi="Times New Roman" w:cs="Times New Roman"/>
          <w:sz w:val="24"/>
          <w:szCs w:val="24"/>
        </w:rPr>
        <w:t xml:space="preserve"> </w:t>
      </w:r>
      <w:r w:rsidRPr="00924A22">
        <w:rPr>
          <w:rFonts w:ascii="Times New Roman" w:hAnsi="Times New Roman" w:cs="Times New Roman"/>
          <w:sz w:val="24"/>
          <w:szCs w:val="24"/>
        </w:rPr>
        <w:t>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</w:p>
    <w:p w:rsidR="0067587B" w:rsidRPr="00924A22" w:rsidRDefault="0067587B" w:rsidP="00924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22">
        <w:rPr>
          <w:rFonts w:ascii="Times New Roman" w:hAnsi="Times New Roman" w:cs="Times New Roman"/>
          <w:sz w:val="24"/>
          <w:szCs w:val="24"/>
        </w:rPr>
        <w:t>Итоговый контроль по курсу.</w:t>
      </w:r>
    </w:p>
    <w:p w:rsidR="0067587B" w:rsidRDefault="0067587B" w:rsidP="00924A22">
      <w:pPr>
        <w:spacing w:after="0" w:line="240" w:lineRule="auto"/>
        <w:rPr>
          <w:rFonts w:ascii="Times New Roman" w:hAnsi="Times New Roman" w:cs="Times New Roman"/>
        </w:rPr>
      </w:pPr>
    </w:p>
    <w:p w:rsidR="00B11C28" w:rsidRPr="00924A22" w:rsidRDefault="00B11C28" w:rsidP="00924A22">
      <w:pPr>
        <w:spacing w:after="0" w:line="240" w:lineRule="auto"/>
        <w:rPr>
          <w:rFonts w:ascii="Times New Roman" w:hAnsi="Times New Roman" w:cs="Times New Roman"/>
        </w:rPr>
      </w:pPr>
    </w:p>
    <w:p w:rsidR="00B11C28" w:rsidRPr="00B11C28" w:rsidRDefault="00B11C28" w:rsidP="00B1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E26" w:rsidRDefault="00230E26" w:rsidP="00924A22">
      <w:pPr>
        <w:spacing w:after="0" w:line="240" w:lineRule="auto"/>
        <w:rPr>
          <w:rFonts w:ascii="Times New Roman" w:hAnsi="Times New Roman" w:cs="Times New Roman"/>
        </w:rPr>
      </w:pPr>
    </w:p>
    <w:p w:rsidR="00230E26" w:rsidRDefault="00230E26" w:rsidP="00924A22">
      <w:pPr>
        <w:spacing w:after="0" w:line="240" w:lineRule="auto"/>
        <w:rPr>
          <w:rFonts w:ascii="Times New Roman" w:hAnsi="Times New Roman" w:cs="Times New Roman"/>
        </w:rPr>
      </w:pPr>
    </w:p>
    <w:p w:rsidR="00D43AE4" w:rsidRDefault="00D43AE4" w:rsidP="00924A22">
      <w:pPr>
        <w:spacing w:after="0" w:line="240" w:lineRule="auto"/>
        <w:rPr>
          <w:rFonts w:ascii="Times New Roman" w:hAnsi="Times New Roman" w:cs="Times New Roman"/>
        </w:rPr>
      </w:pPr>
    </w:p>
    <w:p w:rsidR="00D43AE4" w:rsidRDefault="00D43AE4" w:rsidP="00924A22">
      <w:pPr>
        <w:spacing w:after="0" w:line="240" w:lineRule="auto"/>
        <w:rPr>
          <w:rFonts w:ascii="Times New Roman" w:hAnsi="Times New Roman" w:cs="Times New Roman"/>
        </w:rPr>
      </w:pPr>
    </w:p>
    <w:p w:rsidR="00D43AE4" w:rsidRDefault="00D43AE4" w:rsidP="00924A22">
      <w:pPr>
        <w:spacing w:after="0" w:line="240" w:lineRule="auto"/>
        <w:rPr>
          <w:rFonts w:ascii="Times New Roman" w:hAnsi="Times New Roman" w:cs="Times New Roman"/>
        </w:rPr>
      </w:pP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</w:rPr>
      </w:pP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</w:rPr>
      </w:pPr>
    </w:p>
    <w:p w:rsidR="00141723" w:rsidRDefault="00141723" w:rsidP="00924A22">
      <w:pPr>
        <w:spacing w:after="0" w:line="240" w:lineRule="auto"/>
        <w:rPr>
          <w:rFonts w:ascii="Times New Roman" w:hAnsi="Times New Roman" w:cs="Times New Roman"/>
        </w:rPr>
      </w:pP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</w:rPr>
      </w:pP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</w:rPr>
      </w:pPr>
    </w:p>
    <w:p w:rsidR="00D94A0F" w:rsidRDefault="00D94A0F" w:rsidP="00924A22">
      <w:pPr>
        <w:spacing w:after="0" w:line="240" w:lineRule="auto"/>
        <w:rPr>
          <w:rFonts w:ascii="Times New Roman" w:hAnsi="Times New Roman" w:cs="Times New Roman"/>
        </w:rPr>
      </w:pPr>
    </w:p>
    <w:p w:rsidR="00D94A0F" w:rsidRDefault="00D94A0F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B33FBE" w:rsidRDefault="00B33FBE" w:rsidP="00924A22">
      <w:pPr>
        <w:spacing w:after="0" w:line="240" w:lineRule="auto"/>
        <w:rPr>
          <w:rFonts w:ascii="Times New Roman" w:hAnsi="Times New Roman" w:cs="Times New Roman"/>
        </w:rPr>
      </w:pPr>
    </w:p>
    <w:p w:rsidR="00B33FBE" w:rsidRDefault="00B33F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E97EBE" w:rsidRDefault="00E97EBE" w:rsidP="00924A22">
      <w:pPr>
        <w:spacing w:after="0" w:line="240" w:lineRule="auto"/>
        <w:rPr>
          <w:rFonts w:ascii="Times New Roman" w:hAnsi="Times New Roman" w:cs="Times New Roman"/>
        </w:rPr>
      </w:pPr>
    </w:p>
    <w:p w:rsidR="00C75532" w:rsidRPr="00C75532" w:rsidRDefault="00C75532" w:rsidP="00C7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3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источников</w:t>
      </w:r>
    </w:p>
    <w:p w:rsidR="00C75532" w:rsidRPr="00C75532" w:rsidRDefault="00C75532" w:rsidP="00924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532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Брехова Ю.,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А., Завьялов Д. Финансовая грамотность: материалы для учащихся 10–11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. – М.: ВИТА-ПРЕСС, 2014. – 400 с. Брехова Ю.,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А., Завьялов Д.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Финансовая грамотность: методические рекомендации для учителя. – М.: ВИТА-ПРЕСС, 2014. – 80 с. Брехова Ю.,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А., Завьялов Д. Финансовая грамотность: учебная программа. – М.: ВИТА-ПРЕСС, 2014. – 16 с. Брехова Ю.,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А., Завьялов Д.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Финансовая грамотность: контрольные измерительные материалы. – М.: ВИТА-ПРЕСС, 2014. – 48 с. Брехова Ю.,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А., Завьялов Д. Финансовая грамотность: материалы для родителей. – М.: ВИТА-ПРЕСС, 2014. – 112 с.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Антономов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 «Введение в экономику». Учебник для 10-11 класса, М.: Вита-пресс, 2017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Интернет-ресурсы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www.stat.hse.ru – статистический портал Высшей школы экономики. www.vopreco.ru –журнал «Вопросы экономики».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www.tpprf. </w:t>
      </w:r>
      <w:proofErr w:type="spellStart"/>
      <w:r w:rsidRPr="00C7553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75532">
        <w:rPr>
          <w:rFonts w:ascii="Times New Roman" w:hAnsi="Times New Roman" w:cs="Times New Roman"/>
          <w:sz w:val="28"/>
          <w:szCs w:val="28"/>
        </w:rPr>
        <w:t xml:space="preserve">– Торгово-промышленная палата РФ. </w:t>
      </w:r>
    </w:p>
    <w:p w:rsid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 xml:space="preserve">www.rts.micex.ru – РТС и ММВБ – Объединённая биржа. www.economy.gov.ru/minec/ma – Министерство экономического развития РФ. www.minpromtorg.gov.ru – Министерство торговли и промышленности РФ. www.fas.gov.ru – Федеральная антимонопольная служба РФ. http://www.minfin.ru/ru – Министерство финансов РФ. </w:t>
      </w:r>
    </w:p>
    <w:p w:rsidR="00C75532" w:rsidRPr="00C75532" w:rsidRDefault="00C75532" w:rsidP="0092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32">
        <w:rPr>
          <w:rFonts w:ascii="Times New Roman" w:hAnsi="Times New Roman" w:cs="Times New Roman"/>
          <w:sz w:val="28"/>
          <w:szCs w:val="28"/>
        </w:rPr>
        <w:t>www.cbr.ru - Центральный банк РФ.</w:t>
      </w:r>
    </w:p>
    <w:sectPr w:rsidR="00C75532" w:rsidRPr="00C75532" w:rsidSect="00FF4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B66F8"/>
    <w:multiLevelType w:val="hybridMultilevel"/>
    <w:tmpl w:val="4102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249EF"/>
    <w:multiLevelType w:val="hybridMultilevel"/>
    <w:tmpl w:val="0AFA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587B"/>
    <w:rsid w:val="0001418E"/>
    <w:rsid w:val="0005569D"/>
    <w:rsid w:val="00064123"/>
    <w:rsid w:val="000665EB"/>
    <w:rsid w:val="0008460C"/>
    <w:rsid w:val="000D02A9"/>
    <w:rsid w:val="000E5CAF"/>
    <w:rsid w:val="00141723"/>
    <w:rsid w:val="001A6F05"/>
    <w:rsid w:val="001E6C84"/>
    <w:rsid w:val="00230E26"/>
    <w:rsid w:val="002332A8"/>
    <w:rsid w:val="00246BB6"/>
    <w:rsid w:val="00256EB1"/>
    <w:rsid w:val="002810E6"/>
    <w:rsid w:val="00290760"/>
    <w:rsid w:val="002B1CBF"/>
    <w:rsid w:val="002D25CB"/>
    <w:rsid w:val="003354C5"/>
    <w:rsid w:val="00350E49"/>
    <w:rsid w:val="0036626E"/>
    <w:rsid w:val="00375B6A"/>
    <w:rsid w:val="003A28B1"/>
    <w:rsid w:val="003B5D12"/>
    <w:rsid w:val="003D5CA5"/>
    <w:rsid w:val="004132EE"/>
    <w:rsid w:val="00430BC0"/>
    <w:rsid w:val="00443658"/>
    <w:rsid w:val="00470F12"/>
    <w:rsid w:val="00500998"/>
    <w:rsid w:val="005E422A"/>
    <w:rsid w:val="00632AA3"/>
    <w:rsid w:val="006475D4"/>
    <w:rsid w:val="00665473"/>
    <w:rsid w:val="0067587B"/>
    <w:rsid w:val="006904D0"/>
    <w:rsid w:val="0069152E"/>
    <w:rsid w:val="006C516B"/>
    <w:rsid w:val="006D2346"/>
    <w:rsid w:val="006D3274"/>
    <w:rsid w:val="00743BC0"/>
    <w:rsid w:val="00743EAD"/>
    <w:rsid w:val="0075679C"/>
    <w:rsid w:val="007952FC"/>
    <w:rsid w:val="007C4089"/>
    <w:rsid w:val="007D1462"/>
    <w:rsid w:val="007E4E75"/>
    <w:rsid w:val="00832C7C"/>
    <w:rsid w:val="00891168"/>
    <w:rsid w:val="008B7423"/>
    <w:rsid w:val="008C27DB"/>
    <w:rsid w:val="008C4049"/>
    <w:rsid w:val="008C42EE"/>
    <w:rsid w:val="008E4EDF"/>
    <w:rsid w:val="008E5251"/>
    <w:rsid w:val="00924A22"/>
    <w:rsid w:val="00926C90"/>
    <w:rsid w:val="00936AED"/>
    <w:rsid w:val="00951905"/>
    <w:rsid w:val="009B6743"/>
    <w:rsid w:val="009C0C17"/>
    <w:rsid w:val="009D1E04"/>
    <w:rsid w:val="009D34AB"/>
    <w:rsid w:val="009D70F5"/>
    <w:rsid w:val="00A12897"/>
    <w:rsid w:val="00A808D9"/>
    <w:rsid w:val="00A82683"/>
    <w:rsid w:val="00AA252A"/>
    <w:rsid w:val="00AC7F0C"/>
    <w:rsid w:val="00AF4F0E"/>
    <w:rsid w:val="00B11C28"/>
    <w:rsid w:val="00B33FBE"/>
    <w:rsid w:val="00B45F00"/>
    <w:rsid w:val="00BC4196"/>
    <w:rsid w:val="00BE714A"/>
    <w:rsid w:val="00C524F2"/>
    <w:rsid w:val="00C75532"/>
    <w:rsid w:val="00D03727"/>
    <w:rsid w:val="00D13028"/>
    <w:rsid w:val="00D43AE4"/>
    <w:rsid w:val="00D602AF"/>
    <w:rsid w:val="00D94A0F"/>
    <w:rsid w:val="00DA1C9A"/>
    <w:rsid w:val="00DA7359"/>
    <w:rsid w:val="00DD4766"/>
    <w:rsid w:val="00DD6E02"/>
    <w:rsid w:val="00DF3885"/>
    <w:rsid w:val="00E05BC0"/>
    <w:rsid w:val="00E41DEE"/>
    <w:rsid w:val="00E71FB6"/>
    <w:rsid w:val="00E82D78"/>
    <w:rsid w:val="00E97EBE"/>
    <w:rsid w:val="00EE40EC"/>
    <w:rsid w:val="00EF59B7"/>
    <w:rsid w:val="00F0548B"/>
    <w:rsid w:val="00F1685B"/>
    <w:rsid w:val="00F31A8F"/>
    <w:rsid w:val="00FD7FF7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675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7587B"/>
    <w:pPr>
      <w:ind w:left="720"/>
      <w:contextualSpacing/>
    </w:pPr>
  </w:style>
  <w:style w:type="paragraph" w:styleId="a4">
    <w:name w:val="Normal (Web)"/>
    <w:basedOn w:val="a"/>
    <w:link w:val="a5"/>
    <w:unhideWhenUsed/>
    <w:rsid w:val="0067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758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87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ext">
    <w:name w:val="Text"/>
    <w:basedOn w:val="a"/>
    <w:next w:val="a"/>
    <w:uiPriority w:val="99"/>
    <w:rsid w:val="006758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675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5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75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7587B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675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675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587B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2pt">
    <w:name w:val="Основной текст (2) + Интервал 2 pt"/>
    <w:basedOn w:val="2"/>
    <w:rsid w:val="00675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587B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67587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587B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  <w:lang w:eastAsia="en-US"/>
    </w:rPr>
  </w:style>
  <w:style w:type="table" w:styleId="a6">
    <w:name w:val="Table Grid"/>
    <w:basedOn w:val="a1"/>
    <w:uiPriority w:val="59"/>
    <w:rsid w:val="006758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675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6758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6758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75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58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675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7587B"/>
    <w:rPr>
      <w:rFonts w:cs="Times New Roman"/>
    </w:rPr>
  </w:style>
  <w:style w:type="character" w:customStyle="1" w:styleId="submenu-table">
    <w:name w:val="submenu-table"/>
    <w:basedOn w:val="a0"/>
    <w:rsid w:val="0067587B"/>
  </w:style>
  <w:style w:type="character" w:customStyle="1" w:styleId="apple-converted-space">
    <w:name w:val="apple-converted-space"/>
    <w:basedOn w:val="a0"/>
    <w:rsid w:val="0067587B"/>
  </w:style>
  <w:style w:type="paragraph" w:customStyle="1" w:styleId="c16">
    <w:name w:val="c16"/>
    <w:basedOn w:val="a"/>
    <w:rsid w:val="00B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C28"/>
  </w:style>
  <w:style w:type="character" w:customStyle="1" w:styleId="c29">
    <w:name w:val="c29"/>
    <w:basedOn w:val="a0"/>
    <w:rsid w:val="00B11C28"/>
  </w:style>
  <w:style w:type="character" w:customStyle="1" w:styleId="c37">
    <w:name w:val="c37"/>
    <w:basedOn w:val="a0"/>
    <w:rsid w:val="00B11C28"/>
  </w:style>
  <w:style w:type="character" w:styleId="a7">
    <w:name w:val="Hyperlink"/>
    <w:basedOn w:val="a0"/>
    <w:uiPriority w:val="99"/>
    <w:semiHidden/>
    <w:unhideWhenUsed/>
    <w:rsid w:val="00B11C28"/>
    <w:rPr>
      <w:color w:val="0000FF"/>
      <w:u w:val="single"/>
    </w:rPr>
  </w:style>
  <w:style w:type="paragraph" w:customStyle="1" w:styleId="c25">
    <w:name w:val="c25"/>
    <w:basedOn w:val="a"/>
    <w:rsid w:val="00B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rsid w:val="00B1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arant.ru/products/ipo/prime/doc/71675558/%2326&amp;sa=D&amp;ust=1586804714053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vashifinancy.ru/upload/%25D0%259F%25D0%25A0%25D0%2595%25D0%2597%25D0%2595%25D0%259D%25D0%25A2%25D0%2590%25D0%25A6%25D0%2598%25D0%25AF%2520RUS.pdf&amp;sa=D&amp;ust=1586804714052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narfu.ru/sf/sevgi/aflatun/concept_rf.pdf&amp;sa=D&amp;ust=158680471405100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A3F-E4CA-4084-99F6-9EA85DE0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48</cp:revision>
  <dcterms:created xsi:type="dcterms:W3CDTF">2021-10-04T06:48:00Z</dcterms:created>
  <dcterms:modified xsi:type="dcterms:W3CDTF">2025-02-05T01:30:00Z</dcterms:modified>
</cp:coreProperties>
</file>